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76E61" w14:textId="143CE446" w:rsidR="004A7556" w:rsidRDefault="00B61FBA">
      <w:hyperlink r:id="rId4" w:history="1">
        <w:r w:rsidRPr="00352354">
          <w:rPr>
            <w:rStyle w:val="Hyperlink"/>
          </w:rPr>
          <w:t>https://www.testvalley.gov.uk/consultations/charlton-neighbourhood-plan</w:t>
        </w:r>
      </w:hyperlink>
    </w:p>
    <w:p w14:paraId="7A98BDFE" w14:textId="77777777" w:rsidR="00B61FBA" w:rsidRDefault="00B61FBA"/>
    <w:sectPr w:rsidR="00B61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BA"/>
    <w:rsid w:val="004A7556"/>
    <w:rsid w:val="00B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7146D"/>
  <w15:chartTrackingRefBased/>
  <w15:docId w15:val="{422B628F-589B-429D-9DDB-24C7B848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1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stvalley.gov.uk/consultations/charlton-neighbourhood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ward</dc:creator>
  <cp:keywords/>
  <dc:description/>
  <cp:lastModifiedBy>clive ward</cp:lastModifiedBy>
  <cp:revision>1</cp:revision>
  <dcterms:created xsi:type="dcterms:W3CDTF">2021-01-01T08:18:00Z</dcterms:created>
  <dcterms:modified xsi:type="dcterms:W3CDTF">2021-01-01T08:19:00Z</dcterms:modified>
</cp:coreProperties>
</file>